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2E002" w14:textId="44E158E7" w:rsidR="00121C5A" w:rsidRDefault="00121C5A" w:rsidP="00121C5A">
      <w:pPr>
        <w:jc w:val="center"/>
      </w:pPr>
      <w:bookmarkStart w:id="0" w:name="_GoBack"/>
      <w:r>
        <w:t>FINAL STRATEGIC COST MANAGEMENT EXAM SPRING 2017</w:t>
      </w:r>
    </w:p>
    <w:p w14:paraId="44AD3BF1" w14:textId="77777777" w:rsidR="00121C5A" w:rsidRDefault="00121C5A"/>
    <w:p w14:paraId="23BFF650" w14:textId="7305FD3F" w:rsidR="0076565D" w:rsidRPr="00691B39" w:rsidRDefault="00121C5A">
      <w:r>
        <w:tab/>
      </w:r>
      <w:r w:rsidR="008F5D57" w:rsidRPr="00691B39">
        <w:t>Wily Company works on U.S. Ai</w:t>
      </w:r>
      <w:r w:rsidR="00BA386D">
        <w:t>r Force and commercial aircraft components</w:t>
      </w:r>
      <w:r w:rsidR="008F5D57" w:rsidRPr="00691B39">
        <w:t xml:space="preserve"> and is paid for government work based on cost plus fixed fees contracts. Based on a prior agreement with government auditors, general indirect costs of Wily are allocated to each contract on the basis of direct labor costs. In 2016, </w:t>
      </w:r>
      <w:proofErr w:type="spellStart"/>
      <w:r w:rsidR="008F5D57" w:rsidRPr="00691B39">
        <w:t>Wily’s</w:t>
      </w:r>
      <w:proofErr w:type="spellEnd"/>
      <w:r w:rsidR="008F5D57" w:rsidRPr="00691B39">
        <w:t xml:space="preserve"> direct labor was used one-third on government contract work and two-thirds on commercial work. Accordingly, one-third of all general indirect costs were reimbursed by the government. In that year, general indirect costs amounted to $180 million.</w:t>
      </w:r>
    </w:p>
    <w:p w14:paraId="165931E8" w14:textId="2089720B" w:rsidR="008F5D57" w:rsidRPr="00BA386D" w:rsidRDefault="0091017D">
      <w:pPr>
        <w:rPr>
          <w:vertAlign w:val="superscript"/>
        </w:rPr>
      </w:pPr>
      <w:r w:rsidRPr="00691B39">
        <w:tab/>
      </w:r>
      <w:r w:rsidR="008F5D57" w:rsidRPr="00691B39">
        <w:t>The contract between Wily and the government specified, in one of its many provisions, that double assignment of any indirect cost is disallowed. This provision explains that double counting occurs when the same cost element is included both as a direct cost of a contract and as an item in a group of indirect costs. The contract provision is in conformity with the Cost Accounting Standards Bo</w:t>
      </w:r>
      <w:r w:rsidR="00BA386D">
        <w:t>ard Standard #402, “C</w:t>
      </w:r>
      <w:r w:rsidR="00DE404F" w:rsidRPr="00691B39">
        <w:t>onsistency in Allocating Costs Incurred for the Same Purpos</w:t>
      </w:r>
      <w:r w:rsidR="00BA386D">
        <w:t>e."</w:t>
      </w:r>
      <w:r w:rsidR="00BA386D" w:rsidRPr="00BA386D">
        <w:rPr>
          <w:vertAlign w:val="superscript"/>
        </w:rPr>
        <w:t>1</w:t>
      </w:r>
    </w:p>
    <w:p w14:paraId="76DC58C3" w14:textId="1EA87577" w:rsidR="00DE404F" w:rsidRPr="00691B39" w:rsidRDefault="0091017D">
      <w:r w:rsidRPr="00691B39">
        <w:tab/>
      </w:r>
      <w:r w:rsidR="00DE404F" w:rsidRPr="00691B39">
        <w:t xml:space="preserve">Wily has a centralized security department that performs security for the entire company. This department’s costs were $12 million in 2016. This cost is considered a general indirect cost and is allocated to contracts based on direct labor costs. In 2016, Wily received a contract for producing a new top-secret project-Ax4000. Because of its top-secret status work on the Ax4000 could only be performed under heightened security. Wily hired a special security force </w:t>
      </w:r>
      <w:r w:rsidR="005B7569">
        <w:t xml:space="preserve"> (SSF) </w:t>
      </w:r>
      <w:r w:rsidR="00DE404F" w:rsidRPr="00691B39">
        <w:t xml:space="preserve">approved by the defense department. This force provided security services solely for the Ax4000, and cost Wily $3 million in 2016. </w:t>
      </w:r>
      <w:r w:rsidRPr="00691B39">
        <w:t>This $3 million was charged directly to the Ax4000 contract and was included in its $120 million direct labor cost in 2016. It was not included in the $180 million of indirect costs allocated to contracts.</w:t>
      </w:r>
    </w:p>
    <w:p w14:paraId="7E46159D" w14:textId="77777777" w:rsidR="0091017D" w:rsidRPr="00691B39" w:rsidRDefault="0091017D">
      <w:r w:rsidRPr="00691B39">
        <w:tab/>
        <w:t xml:space="preserve">Government auditors, conducting routine, periodic audits of cost data and accounting systems of defense contractors, objected to </w:t>
      </w:r>
      <w:proofErr w:type="spellStart"/>
      <w:r w:rsidRPr="00691B39">
        <w:t>Wily’s</w:t>
      </w:r>
      <w:proofErr w:type="spellEnd"/>
      <w:r w:rsidRPr="00691B39">
        <w:t xml:space="preserve"> practices. The auditors concluded that there was double counting on this contract, and the Air Force should claim a refund from Wily. Specifically, the auditors charged that Wily should not have allocated indirect security costs to this contract.</w:t>
      </w:r>
    </w:p>
    <w:p w14:paraId="61B83413" w14:textId="7BF4DFFF" w:rsidR="0091017D" w:rsidRPr="00691B39" w:rsidRDefault="00691B39">
      <w:r w:rsidRPr="00691B39">
        <w:tab/>
      </w:r>
      <w:r w:rsidR="0074100F">
        <w:t xml:space="preserve">The </w:t>
      </w:r>
      <w:r w:rsidR="00904401">
        <w:t xml:space="preserve">responsible </w:t>
      </w:r>
      <w:r w:rsidR="00D117FF">
        <w:t xml:space="preserve">accounting </w:t>
      </w:r>
      <w:r w:rsidR="0074100F">
        <w:t>s</w:t>
      </w:r>
      <w:r w:rsidRPr="00691B39">
        <w:t xml:space="preserve">taff </w:t>
      </w:r>
      <w:r w:rsidR="0074100F">
        <w:t xml:space="preserve">member </w:t>
      </w:r>
      <w:r w:rsidR="00D117FF">
        <w:t xml:space="preserve">on your team </w:t>
      </w:r>
      <w:r w:rsidR="0074100F">
        <w:t xml:space="preserve">was rushed to the hospital </w:t>
      </w:r>
      <w:r w:rsidR="00904401">
        <w:t>after receiving the government auditors</w:t>
      </w:r>
      <w:r w:rsidR="003672D5">
        <w:t>’</w:t>
      </w:r>
      <w:r w:rsidR="00904401">
        <w:t xml:space="preserve"> report </w:t>
      </w:r>
      <w:r w:rsidR="0074100F">
        <w:t>and didn’t have time t</w:t>
      </w:r>
      <w:r w:rsidR="00904401">
        <w:t>o complete her work.</w:t>
      </w:r>
      <w:r w:rsidR="00D117FF">
        <w:t xml:space="preserve"> She left the following notes:</w:t>
      </w:r>
    </w:p>
    <w:p w14:paraId="72B2A978" w14:textId="77777777" w:rsidR="0074100F" w:rsidRDefault="0091017D" w:rsidP="00884493">
      <w:pPr>
        <w:ind w:left="360"/>
      </w:pPr>
      <w:r w:rsidRPr="00691B39">
        <w:t xml:space="preserve">There are two different issues in this dispute. First, was the $3 million included in the $12 million general security cost? Second, if not, is it part of general security and should be included as an indirect cost. </w:t>
      </w:r>
      <w:r w:rsidR="0074100F">
        <w:t xml:space="preserve">The </w:t>
      </w:r>
      <w:r w:rsidRPr="00691B39">
        <w:t>Air Force is entitled to a different refund depending upon whi</w:t>
      </w:r>
      <w:r w:rsidR="0074100F">
        <w:t>ch of the scenarios is correct.</w:t>
      </w:r>
    </w:p>
    <w:p w14:paraId="76FC83DD" w14:textId="74D92E6F" w:rsidR="001A5709" w:rsidRPr="002043A6" w:rsidRDefault="001A5709" w:rsidP="002043A6">
      <w:pPr>
        <w:pStyle w:val="ListParagraph"/>
        <w:widowControl w:val="0"/>
        <w:numPr>
          <w:ilvl w:val="0"/>
          <w:numId w:val="3"/>
        </w:numPr>
        <w:tabs>
          <w:tab w:val="left" w:pos="220"/>
          <w:tab w:val="left" w:pos="720"/>
        </w:tabs>
        <w:autoSpaceDE w:val="0"/>
        <w:autoSpaceDN w:val="0"/>
        <w:adjustRightInd w:val="0"/>
        <w:spacing w:after="240"/>
        <w:rPr>
          <w:rFonts w:cs="Times"/>
        </w:rPr>
      </w:pPr>
      <w:r w:rsidRPr="002043A6">
        <w:rPr>
          <w:rFonts w:cs="Times"/>
        </w:rPr>
        <w:t xml:space="preserve">The first </w:t>
      </w:r>
      <w:r w:rsidR="00DB4C24" w:rsidRPr="002043A6">
        <w:rPr>
          <w:rFonts w:cs="Times"/>
        </w:rPr>
        <w:t xml:space="preserve">issue </w:t>
      </w:r>
      <w:r w:rsidRPr="002043A6">
        <w:rPr>
          <w:rFonts w:cs="Times"/>
        </w:rPr>
        <w:t>is simple. Apparently, the Air Force auditors believe that the SSF is simply an assignment of personnel who are part of the general security. Indeed if this were the case, then they would be correct in asserting that there is double counting and they would be entitled to a refund as they have paid for it as part of the security costs included in the indirect costs of $180 million.  </w:t>
      </w:r>
    </w:p>
    <w:p w14:paraId="2B4126C9" w14:textId="1C5F9E64" w:rsidR="001A5709" w:rsidRPr="002043A6" w:rsidRDefault="001A5709" w:rsidP="001A5709">
      <w:pPr>
        <w:widowControl w:val="0"/>
        <w:numPr>
          <w:ilvl w:val="0"/>
          <w:numId w:val="4"/>
        </w:numPr>
        <w:tabs>
          <w:tab w:val="left" w:pos="220"/>
          <w:tab w:val="left" w:pos="720"/>
        </w:tabs>
        <w:autoSpaceDE w:val="0"/>
        <w:autoSpaceDN w:val="0"/>
        <w:adjustRightInd w:val="0"/>
        <w:spacing w:after="240"/>
        <w:rPr>
          <w:rFonts w:cs="Times"/>
        </w:rPr>
      </w:pPr>
      <w:r w:rsidRPr="001A5709">
        <w:rPr>
          <w:rFonts w:cs="Times"/>
        </w:rPr>
        <w:lastRenderedPageBreak/>
        <w:t>The second issue stems from failing to defi</w:t>
      </w:r>
      <w:r w:rsidR="00DB4C24">
        <w:rPr>
          <w:rFonts w:cs="Times"/>
        </w:rPr>
        <w:t xml:space="preserve">ne and agree on the cost object. Is the cost object all the work Wily does for the </w:t>
      </w:r>
      <w:r w:rsidR="002043A6">
        <w:rPr>
          <w:rFonts w:cs="Times"/>
        </w:rPr>
        <w:t xml:space="preserve">Air Force or just for the Ax4000 project?  We assert that </w:t>
      </w:r>
      <w:r w:rsidR="002043A6" w:rsidRPr="002043A6">
        <w:rPr>
          <w:rFonts w:cs="Times"/>
        </w:rPr>
        <w:t xml:space="preserve">the cost of the special security is directly traceable to </w:t>
      </w:r>
      <w:r w:rsidR="002043A6">
        <w:rPr>
          <w:rFonts w:cs="Times"/>
        </w:rPr>
        <w:t xml:space="preserve">Ax4000 </w:t>
      </w:r>
      <w:r w:rsidR="002043A6" w:rsidRPr="002043A6">
        <w:rPr>
          <w:rFonts w:cs="Times"/>
        </w:rPr>
        <w:t xml:space="preserve">and </w:t>
      </w:r>
      <w:r w:rsidR="002043A6">
        <w:rPr>
          <w:rFonts w:cs="Times"/>
        </w:rPr>
        <w:t xml:space="preserve">therefore a direct labor component of that contract. We </w:t>
      </w:r>
      <w:r w:rsidR="002043A6" w:rsidRPr="002043A6">
        <w:rPr>
          <w:rFonts w:cs="Times"/>
        </w:rPr>
        <w:t>are not reassigning people already o</w:t>
      </w:r>
      <w:r w:rsidR="00884493">
        <w:rPr>
          <w:rFonts w:cs="Times"/>
        </w:rPr>
        <w:t>n the general s</w:t>
      </w:r>
      <w:r w:rsidR="002043A6">
        <w:rPr>
          <w:rFonts w:cs="Times"/>
        </w:rPr>
        <w:t>ecurity payroll to special security.</w:t>
      </w:r>
      <w:r w:rsidR="002043A6" w:rsidRPr="002043A6">
        <w:rPr>
          <w:rFonts w:cs="Times"/>
        </w:rPr>
        <w:t xml:space="preserve"> General security provides </w:t>
      </w:r>
      <w:r w:rsidR="00884493">
        <w:rPr>
          <w:rFonts w:cs="Times"/>
        </w:rPr>
        <w:t xml:space="preserve">initial </w:t>
      </w:r>
      <w:r w:rsidR="002043A6">
        <w:rPr>
          <w:rFonts w:cs="Times"/>
        </w:rPr>
        <w:t xml:space="preserve">access to the grounds where Ax4000 </w:t>
      </w:r>
      <w:r w:rsidR="002043A6" w:rsidRPr="002043A6">
        <w:rPr>
          <w:rFonts w:cs="Times"/>
        </w:rPr>
        <w:t xml:space="preserve">is made. </w:t>
      </w:r>
      <w:r w:rsidR="002043A6">
        <w:rPr>
          <w:rFonts w:cs="Times"/>
        </w:rPr>
        <w:t xml:space="preserve">SSF </w:t>
      </w:r>
      <w:r w:rsidR="002043A6" w:rsidRPr="002043A6">
        <w:rPr>
          <w:rFonts w:cs="Times"/>
        </w:rPr>
        <w:t xml:space="preserve">is a second layer that keeps employees working on commercial operations from entering the </w:t>
      </w:r>
      <w:r w:rsidR="00884493">
        <w:rPr>
          <w:rFonts w:cs="Times"/>
        </w:rPr>
        <w:t xml:space="preserve">designated special </w:t>
      </w:r>
      <w:r w:rsidR="002043A6" w:rsidRPr="002043A6">
        <w:rPr>
          <w:rFonts w:cs="Times"/>
        </w:rPr>
        <w:t>area. If general security was not available, the cost to provide special security would be much higher than the charge to the Air Force because we would need to have a separate facility for</w:t>
      </w:r>
      <w:r w:rsidR="002043A6">
        <w:rPr>
          <w:rFonts w:cs="Times"/>
        </w:rPr>
        <w:t xml:space="preserve"> Ax4000</w:t>
      </w:r>
      <w:r w:rsidR="002043A6" w:rsidRPr="002043A6">
        <w:rPr>
          <w:rFonts w:cs="Times"/>
        </w:rPr>
        <w:t xml:space="preserve">. </w:t>
      </w:r>
    </w:p>
    <w:p w14:paraId="4B1C685D" w14:textId="1009AF99" w:rsidR="00691B39" w:rsidRPr="00D117FF" w:rsidRDefault="0074100F" w:rsidP="0074100F">
      <w:pPr>
        <w:numPr>
          <w:ilvl w:val="0"/>
          <w:numId w:val="3"/>
        </w:numPr>
      </w:pPr>
      <w:r w:rsidRPr="0074100F">
        <w:rPr>
          <w:rFonts w:cs="Times"/>
        </w:rPr>
        <w:t xml:space="preserve"> </w:t>
      </w:r>
      <w:r w:rsidR="00691B39" w:rsidRPr="0074100F">
        <w:rPr>
          <w:rFonts w:cs="Times"/>
        </w:rPr>
        <w:t>If the Air Force prevails on double countin</w:t>
      </w:r>
      <w:r w:rsidR="005F1EEA">
        <w:rPr>
          <w:rFonts w:cs="Times"/>
        </w:rPr>
        <w:t>g, then the refund is simply $</w:t>
      </w:r>
      <w:r w:rsidR="00821815">
        <w:rPr>
          <w:rFonts w:cs="Times"/>
        </w:rPr>
        <w:t>3</w:t>
      </w:r>
      <w:r w:rsidR="00691B39" w:rsidRPr="0074100F">
        <w:rPr>
          <w:rFonts w:cs="Times"/>
        </w:rPr>
        <w:t xml:space="preserve"> million. If they win</w:t>
      </w:r>
      <w:r w:rsidR="00821815">
        <w:rPr>
          <w:rFonts w:cs="Times"/>
        </w:rPr>
        <w:t xml:space="preserve"> on the second argument that $3 </w:t>
      </w:r>
      <w:r w:rsidR="00691B39" w:rsidRPr="0074100F">
        <w:rPr>
          <w:rFonts w:cs="Times"/>
        </w:rPr>
        <w:t xml:space="preserve">million in SSF should be included as an indirect cost, then the refund they are entitled to can be calculated as follows: </w:t>
      </w:r>
    </w:p>
    <w:p w14:paraId="7C4231F8" w14:textId="77777777" w:rsidR="00D117FF" w:rsidRPr="0074100F" w:rsidRDefault="00D117FF" w:rsidP="00D117FF"/>
    <w:p w14:paraId="1BDC96B9" w14:textId="77777777" w:rsidR="00691B39" w:rsidRDefault="00691B39" w:rsidP="00691B39">
      <w:pPr>
        <w:widowControl w:val="0"/>
        <w:autoSpaceDE w:val="0"/>
        <w:autoSpaceDN w:val="0"/>
        <w:adjustRightInd w:val="0"/>
        <w:spacing w:after="240"/>
        <w:rPr>
          <w:rFonts w:cs="Times"/>
          <w:b/>
          <w:u w:val="single"/>
        </w:rPr>
      </w:pPr>
      <w:r w:rsidRPr="00691B39">
        <w:rPr>
          <w:rFonts w:cs="Times"/>
          <w:b/>
          <w:u w:val="single"/>
        </w:rPr>
        <w:t>Air Force’s Current Payment</w:t>
      </w:r>
    </w:p>
    <w:tbl>
      <w:tblPr>
        <w:tblStyle w:val="TableGrid"/>
        <w:tblW w:w="0" w:type="auto"/>
        <w:tblLook w:val="04A0" w:firstRow="1" w:lastRow="0" w:firstColumn="1" w:lastColumn="0" w:noHBand="0" w:noVBand="1"/>
      </w:tblPr>
      <w:tblGrid>
        <w:gridCol w:w="6228"/>
        <w:gridCol w:w="2628"/>
      </w:tblGrid>
      <w:tr w:rsidR="00821815" w14:paraId="1A666197" w14:textId="77777777" w:rsidTr="00821815">
        <w:tc>
          <w:tcPr>
            <w:tcW w:w="6228" w:type="dxa"/>
          </w:tcPr>
          <w:p w14:paraId="788EF000" w14:textId="19E6EB35" w:rsidR="00821815" w:rsidRDefault="00D117FF" w:rsidP="00D117FF">
            <w:pPr>
              <w:widowControl w:val="0"/>
              <w:autoSpaceDE w:val="0"/>
              <w:autoSpaceDN w:val="0"/>
              <w:adjustRightInd w:val="0"/>
              <w:spacing w:after="240"/>
              <w:rPr>
                <w:rFonts w:cs="Times"/>
                <w:b/>
                <w:u w:val="single"/>
              </w:rPr>
            </w:pPr>
            <w:r>
              <w:rPr>
                <w:rFonts w:cs="Times"/>
              </w:rPr>
              <w:t>Direct Labor Cost</w:t>
            </w:r>
            <w:r w:rsidR="00821815" w:rsidRPr="00691B39">
              <w:rPr>
                <w:rFonts w:cs="Times"/>
              </w:rPr>
              <w:t xml:space="preserve"> </w:t>
            </w:r>
            <w:r>
              <w:rPr>
                <w:rFonts w:cs="Times"/>
              </w:rPr>
              <w:t xml:space="preserve">Military </w:t>
            </w:r>
            <w:r w:rsidR="00821815" w:rsidRPr="00691B39">
              <w:rPr>
                <w:rFonts w:cs="Times"/>
              </w:rPr>
              <w:t>(1/3 of total labor cost)</w:t>
            </w:r>
          </w:p>
        </w:tc>
        <w:tc>
          <w:tcPr>
            <w:tcW w:w="2628" w:type="dxa"/>
          </w:tcPr>
          <w:p w14:paraId="1E9A2411" w14:textId="77777777" w:rsidR="00821815" w:rsidRDefault="00821815" w:rsidP="00691B39">
            <w:pPr>
              <w:widowControl w:val="0"/>
              <w:autoSpaceDE w:val="0"/>
              <w:autoSpaceDN w:val="0"/>
              <w:adjustRightInd w:val="0"/>
              <w:spacing w:after="240"/>
              <w:rPr>
                <w:rFonts w:cs="Times"/>
                <w:b/>
                <w:u w:val="single"/>
              </w:rPr>
            </w:pPr>
            <w:r>
              <w:rPr>
                <w:rFonts w:cs="Times"/>
              </w:rPr>
              <w:t>$120 million</w:t>
            </w:r>
          </w:p>
        </w:tc>
      </w:tr>
      <w:tr w:rsidR="00821815" w14:paraId="779E9B93" w14:textId="77777777" w:rsidTr="00821815">
        <w:tc>
          <w:tcPr>
            <w:tcW w:w="6228" w:type="dxa"/>
          </w:tcPr>
          <w:p w14:paraId="64BAA749" w14:textId="2FEBD542" w:rsidR="00821815" w:rsidRDefault="00D117FF" w:rsidP="003672D5">
            <w:pPr>
              <w:widowControl w:val="0"/>
              <w:autoSpaceDE w:val="0"/>
              <w:autoSpaceDN w:val="0"/>
              <w:adjustRightInd w:val="0"/>
              <w:spacing w:after="240"/>
              <w:rPr>
                <w:rFonts w:cs="Times"/>
                <w:b/>
                <w:u w:val="single"/>
              </w:rPr>
            </w:pPr>
            <w:r>
              <w:rPr>
                <w:rFonts w:cs="Times"/>
              </w:rPr>
              <w:t>Direct Labor Cost-</w:t>
            </w:r>
            <w:r w:rsidR="005B7569">
              <w:rPr>
                <w:rFonts w:cs="Times"/>
              </w:rPr>
              <w:t>Commercial</w:t>
            </w:r>
            <w:r w:rsidR="00821815" w:rsidRPr="00691B39">
              <w:rPr>
                <w:rFonts w:cs="Times"/>
              </w:rPr>
              <w:t xml:space="preserve"> (2/3 of labor cost)</w:t>
            </w:r>
          </w:p>
        </w:tc>
        <w:tc>
          <w:tcPr>
            <w:tcW w:w="2628" w:type="dxa"/>
          </w:tcPr>
          <w:p w14:paraId="67B075A8" w14:textId="77777777" w:rsidR="00821815" w:rsidRPr="00F61B32" w:rsidRDefault="00821815" w:rsidP="00691B39">
            <w:pPr>
              <w:widowControl w:val="0"/>
              <w:autoSpaceDE w:val="0"/>
              <w:autoSpaceDN w:val="0"/>
              <w:adjustRightInd w:val="0"/>
              <w:spacing w:after="240"/>
              <w:rPr>
                <w:rFonts w:cs="Times"/>
                <w:b/>
                <w:u w:val="single"/>
              </w:rPr>
            </w:pPr>
            <w:r w:rsidRPr="00F61B32">
              <w:rPr>
                <w:rFonts w:cs="Times"/>
                <w:u w:val="single"/>
              </w:rPr>
              <w:t xml:space="preserve">  ?  million*</w:t>
            </w:r>
          </w:p>
        </w:tc>
      </w:tr>
      <w:tr w:rsidR="00F61B32" w14:paraId="5AA26027" w14:textId="77777777" w:rsidTr="00821815">
        <w:tc>
          <w:tcPr>
            <w:tcW w:w="6228" w:type="dxa"/>
          </w:tcPr>
          <w:p w14:paraId="1AC345AC" w14:textId="77777777" w:rsidR="00F61B32" w:rsidRPr="00691B39" w:rsidRDefault="00F61B32" w:rsidP="00691B39">
            <w:pPr>
              <w:widowControl w:val="0"/>
              <w:autoSpaceDE w:val="0"/>
              <w:autoSpaceDN w:val="0"/>
              <w:adjustRightInd w:val="0"/>
              <w:spacing w:after="240"/>
              <w:rPr>
                <w:rFonts w:cs="Times"/>
              </w:rPr>
            </w:pPr>
            <w:r>
              <w:rPr>
                <w:rFonts w:cs="Times"/>
              </w:rPr>
              <w:t>Total Direct Labor Cost</w:t>
            </w:r>
          </w:p>
        </w:tc>
        <w:tc>
          <w:tcPr>
            <w:tcW w:w="2628" w:type="dxa"/>
          </w:tcPr>
          <w:p w14:paraId="5054A748" w14:textId="77777777" w:rsidR="00F61B32" w:rsidRDefault="00F61B32" w:rsidP="00691B39">
            <w:pPr>
              <w:widowControl w:val="0"/>
              <w:autoSpaceDE w:val="0"/>
              <w:autoSpaceDN w:val="0"/>
              <w:adjustRightInd w:val="0"/>
              <w:spacing w:after="240"/>
              <w:rPr>
                <w:rFonts w:cs="Times"/>
              </w:rPr>
            </w:pPr>
          </w:p>
        </w:tc>
      </w:tr>
      <w:tr w:rsidR="00904401" w14:paraId="191C3288" w14:textId="77777777" w:rsidTr="00821815">
        <w:tc>
          <w:tcPr>
            <w:tcW w:w="6228" w:type="dxa"/>
          </w:tcPr>
          <w:p w14:paraId="5F9745E0" w14:textId="77777777" w:rsidR="00904401" w:rsidRDefault="00904401" w:rsidP="00691B39">
            <w:pPr>
              <w:widowControl w:val="0"/>
              <w:autoSpaceDE w:val="0"/>
              <w:autoSpaceDN w:val="0"/>
              <w:adjustRightInd w:val="0"/>
              <w:spacing w:after="240"/>
              <w:rPr>
                <w:rFonts w:cs="Times"/>
              </w:rPr>
            </w:pPr>
          </w:p>
        </w:tc>
        <w:tc>
          <w:tcPr>
            <w:tcW w:w="2628" w:type="dxa"/>
          </w:tcPr>
          <w:p w14:paraId="4960940A" w14:textId="77777777" w:rsidR="00904401" w:rsidRDefault="00904401" w:rsidP="00691B39">
            <w:pPr>
              <w:widowControl w:val="0"/>
              <w:autoSpaceDE w:val="0"/>
              <w:autoSpaceDN w:val="0"/>
              <w:adjustRightInd w:val="0"/>
              <w:spacing w:after="240"/>
              <w:rPr>
                <w:rFonts w:cs="Times"/>
              </w:rPr>
            </w:pPr>
          </w:p>
        </w:tc>
      </w:tr>
      <w:tr w:rsidR="00821815" w14:paraId="6C80BD03" w14:textId="77777777" w:rsidTr="00821815">
        <w:tc>
          <w:tcPr>
            <w:tcW w:w="6228" w:type="dxa"/>
          </w:tcPr>
          <w:p w14:paraId="224FA0B2" w14:textId="77777777" w:rsidR="00821815" w:rsidRDefault="00821815" w:rsidP="00691B39">
            <w:pPr>
              <w:widowControl w:val="0"/>
              <w:autoSpaceDE w:val="0"/>
              <w:autoSpaceDN w:val="0"/>
              <w:adjustRightInd w:val="0"/>
              <w:spacing w:after="240"/>
              <w:rPr>
                <w:rFonts w:cs="Times"/>
                <w:b/>
                <w:u w:val="single"/>
              </w:rPr>
            </w:pPr>
            <w:r w:rsidRPr="00691B39">
              <w:rPr>
                <w:rFonts w:cs="Times"/>
              </w:rPr>
              <w:t>General Indirect Costs</w:t>
            </w:r>
            <w:r>
              <w:rPr>
                <w:rFonts w:cs="Times"/>
              </w:rPr>
              <w:t>:</w:t>
            </w:r>
          </w:p>
        </w:tc>
        <w:tc>
          <w:tcPr>
            <w:tcW w:w="2628" w:type="dxa"/>
          </w:tcPr>
          <w:p w14:paraId="63D48F0C" w14:textId="77777777" w:rsidR="00821815" w:rsidRDefault="00821815" w:rsidP="00691B39">
            <w:pPr>
              <w:widowControl w:val="0"/>
              <w:autoSpaceDE w:val="0"/>
              <w:autoSpaceDN w:val="0"/>
              <w:adjustRightInd w:val="0"/>
              <w:spacing w:after="240"/>
              <w:rPr>
                <w:rFonts w:cs="Times"/>
                <w:b/>
                <w:u w:val="single"/>
              </w:rPr>
            </w:pPr>
          </w:p>
        </w:tc>
      </w:tr>
      <w:tr w:rsidR="00821815" w14:paraId="3DE6D285" w14:textId="77777777" w:rsidTr="00821815">
        <w:tc>
          <w:tcPr>
            <w:tcW w:w="6228" w:type="dxa"/>
          </w:tcPr>
          <w:p w14:paraId="21E00D62" w14:textId="77777777" w:rsidR="00821815" w:rsidRDefault="00821815" w:rsidP="00691B39">
            <w:pPr>
              <w:widowControl w:val="0"/>
              <w:autoSpaceDE w:val="0"/>
              <w:autoSpaceDN w:val="0"/>
              <w:adjustRightInd w:val="0"/>
              <w:spacing w:after="240"/>
              <w:rPr>
                <w:rFonts w:cs="Times"/>
                <w:b/>
                <w:u w:val="single"/>
              </w:rPr>
            </w:pPr>
            <w:r w:rsidRPr="00691B39">
              <w:rPr>
                <w:rFonts w:cs="Times"/>
              </w:rPr>
              <w:t>General Security Cost</w:t>
            </w:r>
          </w:p>
        </w:tc>
        <w:tc>
          <w:tcPr>
            <w:tcW w:w="2628" w:type="dxa"/>
          </w:tcPr>
          <w:p w14:paraId="2B6E34A8" w14:textId="77777777" w:rsidR="00821815" w:rsidRDefault="00821815" w:rsidP="00691B39">
            <w:pPr>
              <w:widowControl w:val="0"/>
              <w:autoSpaceDE w:val="0"/>
              <w:autoSpaceDN w:val="0"/>
              <w:adjustRightInd w:val="0"/>
              <w:spacing w:after="240"/>
              <w:rPr>
                <w:rFonts w:cs="Times"/>
                <w:b/>
                <w:u w:val="single"/>
              </w:rPr>
            </w:pPr>
            <w:r>
              <w:rPr>
                <w:rFonts w:cs="Times"/>
              </w:rPr>
              <w:t>$12 million</w:t>
            </w:r>
          </w:p>
        </w:tc>
      </w:tr>
      <w:tr w:rsidR="00821815" w14:paraId="4D19380E" w14:textId="77777777" w:rsidTr="00821815">
        <w:tc>
          <w:tcPr>
            <w:tcW w:w="6228" w:type="dxa"/>
          </w:tcPr>
          <w:p w14:paraId="5B2708B7" w14:textId="43AB147D" w:rsidR="00821815" w:rsidRPr="00617899" w:rsidRDefault="00821815" w:rsidP="00617899">
            <w:pPr>
              <w:widowControl w:val="0"/>
              <w:autoSpaceDE w:val="0"/>
              <w:autoSpaceDN w:val="0"/>
              <w:adjustRightInd w:val="0"/>
              <w:spacing w:after="240"/>
              <w:rPr>
                <w:rFonts w:cs="Times"/>
                <w:b/>
                <w:i/>
                <w:u w:val="single"/>
              </w:rPr>
            </w:pPr>
            <w:r w:rsidRPr="00617899">
              <w:rPr>
                <w:rFonts w:cs="Times"/>
                <w:i/>
              </w:rPr>
              <w:t xml:space="preserve">Other Indirect </w:t>
            </w:r>
            <w:proofErr w:type="spellStart"/>
            <w:r w:rsidRPr="00617899">
              <w:rPr>
                <w:rFonts w:cs="Times"/>
                <w:i/>
              </w:rPr>
              <w:t>Costs</w:t>
            </w:r>
            <w:r w:rsidR="00617899" w:rsidRPr="00617899">
              <w:rPr>
                <w:rFonts w:cs="Times"/>
                <w:i/>
                <w:vertAlign w:val="superscript"/>
              </w:rPr>
              <w:t>a</w:t>
            </w:r>
            <w:proofErr w:type="spellEnd"/>
          </w:p>
        </w:tc>
        <w:tc>
          <w:tcPr>
            <w:tcW w:w="2628" w:type="dxa"/>
          </w:tcPr>
          <w:p w14:paraId="03862A81" w14:textId="77777777" w:rsidR="00821815" w:rsidRDefault="00821815" w:rsidP="00691B39">
            <w:pPr>
              <w:widowControl w:val="0"/>
              <w:autoSpaceDE w:val="0"/>
              <w:autoSpaceDN w:val="0"/>
              <w:adjustRightInd w:val="0"/>
              <w:spacing w:after="240"/>
              <w:rPr>
                <w:rFonts w:cs="Times"/>
                <w:b/>
                <w:u w:val="single"/>
              </w:rPr>
            </w:pPr>
            <w:r>
              <w:rPr>
                <w:rFonts w:cs="Times"/>
                <w:u w:val="single"/>
              </w:rPr>
              <w:t>_____</w:t>
            </w:r>
            <w:r w:rsidRPr="00691B39">
              <w:rPr>
                <w:rFonts w:cs="Times"/>
                <w:u w:val="single"/>
              </w:rPr>
              <w:t>?</w:t>
            </w:r>
            <w:r>
              <w:rPr>
                <w:rFonts w:cs="Times"/>
                <w:u w:val="single"/>
              </w:rPr>
              <w:t>______</w:t>
            </w:r>
            <w:r w:rsidRPr="00691B39">
              <w:rPr>
                <w:rFonts w:cs="Times"/>
                <w:u w:val="single"/>
              </w:rPr>
              <w:t xml:space="preserve">             </w:t>
            </w:r>
          </w:p>
        </w:tc>
      </w:tr>
      <w:tr w:rsidR="00821815" w14:paraId="4EB835D3" w14:textId="77777777" w:rsidTr="00821815">
        <w:tc>
          <w:tcPr>
            <w:tcW w:w="6228" w:type="dxa"/>
          </w:tcPr>
          <w:p w14:paraId="5B885CD5" w14:textId="77777777" w:rsidR="00821815" w:rsidRDefault="00821815" w:rsidP="00691B39">
            <w:pPr>
              <w:widowControl w:val="0"/>
              <w:autoSpaceDE w:val="0"/>
              <w:autoSpaceDN w:val="0"/>
              <w:adjustRightInd w:val="0"/>
              <w:spacing w:after="240"/>
              <w:rPr>
                <w:rFonts w:cs="Times"/>
                <w:b/>
                <w:u w:val="single"/>
              </w:rPr>
            </w:pPr>
            <w:r w:rsidRPr="00691B39">
              <w:rPr>
                <w:rFonts w:cs="Times"/>
              </w:rPr>
              <w:t>Subtotal</w:t>
            </w:r>
          </w:p>
        </w:tc>
        <w:tc>
          <w:tcPr>
            <w:tcW w:w="2628" w:type="dxa"/>
          </w:tcPr>
          <w:p w14:paraId="195E38DD" w14:textId="77777777" w:rsidR="00821815" w:rsidRPr="00F61B32" w:rsidRDefault="00F70322" w:rsidP="00F70322">
            <w:pPr>
              <w:widowControl w:val="0"/>
              <w:autoSpaceDE w:val="0"/>
              <w:autoSpaceDN w:val="0"/>
              <w:adjustRightInd w:val="0"/>
              <w:spacing w:after="240"/>
              <w:rPr>
                <w:rFonts w:cs="Times"/>
              </w:rPr>
            </w:pPr>
            <w:r w:rsidRPr="00F61B32">
              <w:rPr>
                <w:rFonts w:cs="Times"/>
              </w:rPr>
              <w:t>$180 million</w:t>
            </w:r>
          </w:p>
        </w:tc>
      </w:tr>
    </w:tbl>
    <w:p w14:paraId="0BF5BAB2" w14:textId="77777777" w:rsidR="00691B39" w:rsidRPr="00821815" w:rsidRDefault="00691B39" w:rsidP="00691B39">
      <w:pPr>
        <w:widowControl w:val="0"/>
        <w:autoSpaceDE w:val="0"/>
        <w:autoSpaceDN w:val="0"/>
        <w:adjustRightInd w:val="0"/>
        <w:spacing w:after="240"/>
        <w:rPr>
          <w:rFonts w:cs="Times"/>
        </w:rPr>
      </w:pPr>
      <w:r>
        <w:rPr>
          <w:rFonts w:cs="Times"/>
        </w:rPr>
        <w:tab/>
      </w:r>
      <w:r>
        <w:rPr>
          <w:rFonts w:cs="Times"/>
        </w:rPr>
        <w:tab/>
      </w:r>
      <w:r>
        <w:rPr>
          <w:rFonts w:cs="Times"/>
        </w:rPr>
        <w:tab/>
      </w:r>
      <w:r>
        <w:rPr>
          <w:rFonts w:cs="Times"/>
        </w:rPr>
        <w:tab/>
      </w:r>
    </w:p>
    <w:p w14:paraId="6D07E660" w14:textId="77777777" w:rsidR="00691B39" w:rsidRPr="00691B39" w:rsidRDefault="00D56CF5" w:rsidP="00691B39">
      <w:pPr>
        <w:widowControl w:val="0"/>
        <w:autoSpaceDE w:val="0"/>
        <w:autoSpaceDN w:val="0"/>
        <w:adjustRightInd w:val="0"/>
        <w:spacing w:after="240"/>
        <w:rPr>
          <w:rFonts w:cs="Times"/>
        </w:rPr>
      </w:pPr>
      <w:r>
        <w:rPr>
          <w:rFonts w:cs="Times"/>
        </w:rPr>
        <w:t>(*Military =12</w:t>
      </w:r>
      <w:r w:rsidR="00691B39" w:rsidRPr="00691B39">
        <w:rPr>
          <w:rFonts w:cs="Times"/>
        </w:rPr>
        <w:t>0 million and this is 1/3 of</w:t>
      </w:r>
      <w:r>
        <w:rPr>
          <w:rFonts w:cs="Times"/>
        </w:rPr>
        <w:t xml:space="preserve"> total, then full labor cost = 12</w:t>
      </w:r>
      <w:r w:rsidR="00691B39" w:rsidRPr="00691B39">
        <w:rPr>
          <w:rFonts w:cs="Times"/>
        </w:rPr>
        <w:t>0 ÷ 1/3 =</w:t>
      </w:r>
      <w:r>
        <w:rPr>
          <w:rFonts w:cs="Times"/>
        </w:rPr>
        <w:t xml:space="preserve"> 360 million</w:t>
      </w:r>
      <w:r w:rsidR="00691B39" w:rsidRPr="00691B39">
        <w:rPr>
          <w:rFonts w:cs="Times"/>
        </w:rPr>
        <w:t>).</w:t>
      </w:r>
    </w:p>
    <w:p w14:paraId="631DD50D" w14:textId="77777777" w:rsidR="00691B39" w:rsidRPr="00691B39" w:rsidRDefault="00691B39" w:rsidP="00691B39">
      <w:pPr>
        <w:widowControl w:val="0"/>
        <w:autoSpaceDE w:val="0"/>
        <w:autoSpaceDN w:val="0"/>
        <w:adjustRightInd w:val="0"/>
        <w:spacing w:after="240"/>
        <w:rPr>
          <w:rFonts w:cs="Times"/>
        </w:rPr>
      </w:pPr>
      <w:r w:rsidRPr="00691B39">
        <w:rPr>
          <w:rFonts w:cs="Times"/>
        </w:rPr>
        <w:t xml:space="preserve">The Air Force has currently paid </w:t>
      </w:r>
      <w:r w:rsidR="00F61B32">
        <w:rPr>
          <w:rFonts w:cs="Times"/>
        </w:rPr>
        <w:t xml:space="preserve">$180 </w:t>
      </w:r>
      <w:r w:rsidR="00D56CF5">
        <w:rPr>
          <w:rFonts w:cs="Times"/>
        </w:rPr>
        <w:t>million ($120</w:t>
      </w:r>
      <w:r w:rsidRPr="00691B39">
        <w:rPr>
          <w:rFonts w:cs="Times"/>
        </w:rPr>
        <w:t xml:space="preserve"> million direct l</w:t>
      </w:r>
      <w:r w:rsidR="00F61B32">
        <w:rPr>
          <w:rFonts w:cs="Times"/>
        </w:rPr>
        <w:t xml:space="preserve">abor + $60 </w:t>
      </w:r>
      <w:r w:rsidRPr="00691B39">
        <w:rPr>
          <w:rFonts w:cs="Times"/>
        </w:rPr>
        <w:t>million indirect costs)**.</w:t>
      </w:r>
    </w:p>
    <w:p w14:paraId="033D8125" w14:textId="506F2F06" w:rsidR="00617899" w:rsidRPr="0070111B" w:rsidRDefault="00691B39" w:rsidP="0070111B">
      <w:pPr>
        <w:widowControl w:val="0"/>
        <w:autoSpaceDE w:val="0"/>
        <w:autoSpaceDN w:val="0"/>
        <w:adjustRightInd w:val="0"/>
        <w:spacing w:after="240"/>
        <w:rPr>
          <w:rFonts w:cs="Times"/>
        </w:rPr>
      </w:pPr>
      <w:r w:rsidRPr="00691B39">
        <w:rPr>
          <w:rFonts w:cs="Times"/>
        </w:rPr>
        <w:t>(** The indirect co</w:t>
      </w:r>
      <w:r w:rsidR="00F61B32">
        <w:rPr>
          <w:rFonts w:cs="Times"/>
        </w:rPr>
        <w:t xml:space="preserve">sts are computed </w:t>
      </w:r>
      <w:r w:rsidR="00D56CF5">
        <w:rPr>
          <w:rFonts w:cs="Times"/>
        </w:rPr>
        <w:t>as follows: [(120/36</w:t>
      </w:r>
      <w:r w:rsidR="0066408E">
        <w:rPr>
          <w:rFonts w:cs="Times"/>
        </w:rPr>
        <w:t xml:space="preserve">0) x 180] = </w:t>
      </w:r>
      <w:r w:rsidR="00904401">
        <w:rPr>
          <w:rFonts w:cs="Times"/>
        </w:rPr>
        <w:t>$</w:t>
      </w:r>
      <w:r w:rsidR="0066408E">
        <w:rPr>
          <w:rFonts w:cs="Times"/>
        </w:rPr>
        <w:t>6</w:t>
      </w:r>
      <w:r w:rsidRPr="00691B39">
        <w:rPr>
          <w:rFonts w:cs="Times"/>
        </w:rPr>
        <w:t xml:space="preserve">0 million. This includes </w:t>
      </w:r>
      <w:r w:rsidR="00904401">
        <w:rPr>
          <w:rFonts w:cs="Times"/>
        </w:rPr>
        <w:t>the allocation</w:t>
      </w:r>
      <w:r w:rsidRPr="00691B39">
        <w:rPr>
          <w:rFonts w:cs="Times"/>
        </w:rPr>
        <w:t xml:space="preserve"> for general security costs</w:t>
      </w:r>
      <w:r w:rsidR="00617899">
        <w:rPr>
          <w:rFonts w:cs="Times"/>
        </w:rPr>
        <w:t xml:space="preserve"> which needs to be calculated </w:t>
      </w:r>
      <w:r w:rsidR="003B439D">
        <w:rPr>
          <w:rFonts w:cs="Times"/>
        </w:rPr>
        <w:t>for *** below</w:t>
      </w:r>
      <w:r w:rsidRPr="00691B39">
        <w:rPr>
          <w:rFonts w:cs="Times"/>
        </w:rPr>
        <w:t>)</w:t>
      </w:r>
      <w:r w:rsidR="0070111B">
        <w:rPr>
          <w:rFonts w:cs="Times"/>
        </w:rPr>
        <w:t>.</w:t>
      </w:r>
    </w:p>
    <w:p w14:paraId="55EE162D" w14:textId="77777777" w:rsidR="00617899" w:rsidRDefault="00617899"/>
    <w:p w14:paraId="29D5ADDE" w14:textId="77777777" w:rsidR="00617899" w:rsidRPr="00691B39" w:rsidRDefault="00617899"/>
    <w:p w14:paraId="6A5FCF0B" w14:textId="77777777" w:rsidR="0066408E" w:rsidRPr="0066408E" w:rsidRDefault="0066408E" w:rsidP="0066408E">
      <w:pPr>
        <w:rPr>
          <w:b/>
          <w:u w:val="single"/>
        </w:rPr>
      </w:pPr>
      <w:r w:rsidRPr="0066408E">
        <w:rPr>
          <w:b/>
          <w:u w:val="single"/>
        </w:rPr>
        <w:t>Air Force’s Revised Payment</w:t>
      </w:r>
    </w:p>
    <w:p w14:paraId="7896D839" w14:textId="07572A6C" w:rsidR="0066408E" w:rsidRDefault="0066408E" w:rsidP="0066408E">
      <w:r w:rsidRPr="0066408E">
        <w:t>If the Air Force wins the argument about</w:t>
      </w:r>
      <w:r w:rsidR="00383247">
        <w:t xml:space="preserve"> SSF</w:t>
      </w:r>
      <w:r w:rsidRPr="0066408E">
        <w:t xml:space="preserve">, then this cost will be reclassified as general security and removed as a direct labor component chargeable to </w:t>
      </w:r>
      <w:r w:rsidR="00D117FF">
        <w:t>Ax4000</w:t>
      </w:r>
      <w:r>
        <w:t>.</w:t>
      </w:r>
    </w:p>
    <w:tbl>
      <w:tblPr>
        <w:tblStyle w:val="TableGrid"/>
        <w:tblW w:w="0" w:type="auto"/>
        <w:tblLook w:val="04A0" w:firstRow="1" w:lastRow="0" w:firstColumn="1" w:lastColumn="0" w:noHBand="0" w:noVBand="1"/>
      </w:tblPr>
      <w:tblGrid>
        <w:gridCol w:w="5418"/>
        <w:gridCol w:w="3438"/>
      </w:tblGrid>
      <w:tr w:rsidR="00975A3A" w14:paraId="68CDAC13" w14:textId="77777777" w:rsidTr="000E03E9">
        <w:tc>
          <w:tcPr>
            <w:tcW w:w="5418" w:type="dxa"/>
          </w:tcPr>
          <w:p w14:paraId="79C7D0B0" w14:textId="5B6B7B59" w:rsidR="00975A3A" w:rsidRDefault="002E4C40" w:rsidP="000E03E9">
            <w:r>
              <w:t>Direct Labor Cost-Military</w:t>
            </w:r>
          </w:p>
          <w:p w14:paraId="0B5EEF15" w14:textId="019DE91A" w:rsidR="00975A3A" w:rsidRDefault="00975A3A" w:rsidP="000E03E9">
            <w:r w:rsidRPr="0066408E">
              <w:t>(Removal of the SSF cost)</w:t>
            </w:r>
          </w:p>
          <w:p w14:paraId="5568743C" w14:textId="77777777" w:rsidR="00975A3A" w:rsidRDefault="00975A3A" w:rsidP="000E03E9"/>
        </w:tc>
        <w:tc>
          <w:tcPr>
            <w:tcW w:w="3438" w:type="dxa"/>
          </w:tcPr>
          <w:p w14:paraId="233FFCB0" w14:textId="36BF2330" w:rsidR="00975A3A" w:rsidRDefault="00904401" w:rsidP="0066408E">
            <w:r>
              <w:t>$</w:t>
            </w:r>
            <w:r w:rsidR="000E03E9">
              <w:t xml:space="preserve"> 117 million</w:t>
            </w:r>
          </w:p>
        </w:tc>
      </w:tr>
      <w:tr w:rsidR="00975A3A" w14:paraId="107B1AF1" w14:textId="77777777" w:rsidTr="00975A3A">
        <w:tc>
          <w:tcPr>
            <w:tcW w:w="5418" w:type="dxa"/>
          </w:tcPr>
          <w:p w14:paraId="220432FC" w14:textId="0C098F9B" w:rsidR="00975A3A" w:rsidRDefault="002E4C40" w:rsidP="00975A3A">
            <w:r>
              <w:t>Direct Labor Cost-Commercial</w:t>
            </w:r>
          </w:p>
          <w:p w14:paraId="2269726D" w14:textId="1624AB4B" w:rsidR="00975A3A" w:rsidRDefault="00975A3A" w:rsidP="00975A3A">
            <w:r w:rsidRPr="0066408E">
              <w:t>(2/3 of labor cost)</w:t>
            </w:r>
          </w:p>
          <w:p w14:paraId="354F4153" w14:textId="77777777" w:rsidR="00975A3A" w:rsidRDefault="00975A3A" w:rsidP="0066408E"/>
        </w:tc>
        <w:tc>
          <w:tcPr>
            <w:tcW w:w="3438" w:type="dxa"/>
          </w:tcPr>
          <w:p w14:paraId="3C89E09F" w14:textId="3B02F982" w:rsidR="00975A3A" w:rsidRPr="00A77B79" w:rsidRDefault="000E03E9" w:rsidP="0066408E">
            <w:pPr>
              <w:rPr>
                <w:u w:val="single"/>
              </w:rPr>
            </w:pPr>
            <w:r w:rsidRPr="00A77B79">
              <w:rPr>
                <w:u w:val="single"/>
              </w:rPr>
              <w:t xml:space="preserve">   240 million</w:t>
            </w:r>
          </w:p>
        </w:tc>
      </w:tr>
      <w:tr w:rsidR="00975A3A" w14:paraId="043293B4" w14:textId="77777777" w:rsidTr="00975A3A">
        <w:tc>
          <w:tcPr>
            <w:tcW w:w="5418" w:type="dxa"/>
          </w:tcPr>
          <w:p w14:paraId="330B4D5D" w14:textId="17CC0EA3" w:rsidR="00975A3A" w:rsidRDefault="00975A3A" w:rsidP="00975A3A">
            <w:r>
              <w:t xml:space="preserve">                    </w:t>
            </w:r>
            <w:r w:rsidRPr="0066408E">
              <w:t xml:space="preserve">Total Direct Labor Cost </w:t>
            </w:r>
          </w:p>
          <w:p w14:paraId="5DC54798" w14:textId="77777777" w:rsidR="00975A3A" w:rsidRDefault="00975A3A" w:rsidP="0066408E"/>
        </w:tc>
        <w:tc>
          <w:tcPr>
            <w:tcW w:w="3438" w:type="dxa"/>
          </w:tcPr>
          <w:p w14:paraId="74588D53" w14:textId="49CA61E2" w:rsidR="00975A3A" w:rsidRDefault="00904401" w:rsidP="0066408E">
            <w:r>
              <w:t>$</w:t>
            </w:r>
            <w:r w:rsidR="000E03E9">
              <w:t xml:space="preserve"> 357</w:t>
            </w:r>
            <w:r w:rsidR="00A77B79">
              <w:t xml:space="preserve"> million</w:t>
            </w:r>
          </w:p>
        </w:tc>
      </w:tr>
      <w:tr w:rsidR="00975A3A" w14:paraId="32D3CA34" w14:textId="77777777" w:rsidTr="00975A3A">
        <w:tc>
          <w:tcPr>
            <w:tcW w:w="5418" w:type="dxa"/>
          </w:tcPr>
          <w:p w14:paraId="73C460D8" w14:textId="77777777" w:rsidR="00975A3A" w:rsidRDefault="00975A3A" w:rsidP="00975A3A"/>
        </w:tc>
        <w:tc>
          <w:tcPr>
            <w:tcW w:w="3438" w:type="dxa"/>
          </w:tcPr>
          <w:p w14:paraId="4FC42532" w14:textId="77777777" w:rsidR="00975A3A" w:rsidRDefault="00975A3A" w:rsidP="0066408E"/>
        </w:tc>
      </w:tr>
      <w:tr w:rsidR="00975A3A" w14:paraId="7CE0EB8E" w14:textId="77777777" w:rsidTr="00975A3A">
        <w:tc>
          <w:tcPr>
            <w:tcW w:w="5418" w:type="dxa"/>
          </w:tcPr>
          <w:p w14:paraId="23591F42" w14:textId="0A5A4FC2" w:rsidR="00975A3A" w:rsidRDefault="00975A3A" w:rsidP="0066408E">
            <w:r w:rsidRPr="0066408E">
              <w:t>General Indirect Costs</w:t>
            </w:r>
            <w:r>
              <w:t>:</w:t>
            </w:r>
          </w:p>
        </w:tc>
        <w:tc>
          <w:tcPr>
            <w:tcW w:w="3438" w:type="dxa"/>
          </w:tcPr>
          <w:p w14:paraId="2D10E9AA" w14:textId="77777777" w:rsidR="00975A3A" w:rsidRDefault="00975A3A" w:rsidP="0066408E"/>
        </w:tc>
      </w:tr>
      <w:tr w:rsidR="00975A3A" w14:paraId="5D061B4E" w14:textId="77777777" w:rsidTr="00975A3A">
        <w:tc>
          <w:tcPr>
            <w:tcW w:w="5418" w:type="dxa"/>
          </w:tcPr>
          <w:p w14:paraId="754A5D2C" w14:textId="77777777" w:rsidR="00975A3A" w:rsidRDefault="00975A3A" w:rsidP="00975A3A">
            <w:r w:rsidRPr="0066408E">
              <w:t>General Security Cost (Reclassification of SSF)</w:t>
            </w:r>
          </w:p>
          <w:p w14:paraId="5BB9ADC1" w14:textId="77777777" w:rsidR="00975A3A" w:rsidRDefault="00975A3A" w:rsidP="0066408E"/>
        </w:tc>
        <w:tc>
          <w:tcPr>
            <w:tcW w:w="3438" w:type="dxa"/>
          </w:tcPr>
          <w:p w14:paraId="7D4BB906" w14:textId="4438165F" w:rsidR="00975A3A" w:rsidRDefault="00904401" w:rsidP="0066408E">
            <w:r>
              <w:t>$</w:t>
            </w:r>
            <w:r w:rsidR="000E03E9">
              <w:t xml:space="preserve"> 15 million</w:t>
            </w:r>
          </w:p>
        </w:tc>
      </w:tr>
      <w:tr w:rsidR="00975A3A" w14:paraId="6FB6D817" w14:textId="77777777" w:rsidTr="00975A3A">
        <w:tc>
          <w:tcPr>
            <w:tcW w:w="5418" w:type="dxa"/>
          </w:tcPr>
          <w:p w14:paraId="3936128D" w14:textId="153DD5E1" w:rsidR="00975A3A" w:rsidRPr="00617899" w:rsidRDefault="00975A3A" w:rsidP="00975A3A">
            <w:pPr>
              <w:rPr>
                <w:i/>
              </w:rPr>
            </w:pPr>
            <w:r w:rsidRPr="00617899">
              <w:rPr>
                <w:i/>
              </w:rPr>
              <w:t xml:space="preserve">Other Indirect </w:t>
            </w:r>
            <w:proofErr w:type="spellStart"/>
            <w:r w:rsidRPr="00617899">
              <w:rPr>
                <w:i/>
              </w:rPr>
              <w:t>Costs</w:t>
            </w:r>
            <w:r w:rsidR="00617899" w:rsidRPr="00617899">
              <w:rPr>
                <w:i/>
                <w:vertAlign w:val="superscript"/>
              </w:rPr>
              <w:t>a</w:t>
            </w:r>
            <w:proofErr w:type="spellEnd"/>
          </w:p>
          <w:p w14:paraId="4E52708D" w14:textId="77777777" w:rsidR="00975A3A" w:rsidRDefault="00975A3A" w:rsidP="0066408E"/>
        </w:tc>
        <w:tc>
          <w:tcPr>
            <w:tcW w:w="3438" w:type="dxa"/>
          </w:tcPr>
          <w:p w14:paraId="4BB4BCAB" w14:textId="77777777" w:rsidR="00975A3A" w:rsidRDefault="00975A3A" w:rsidP="0066408E"/>
        </w:tc>
      </w:tr>
      <w:tr w:rsidR="00975A3A" w14:paraId="1F4D1A7A" w14:textId="77777777" w:rsidTr="00975A3A">
        <w:tc>
          <w:tcPr>
            <w:tcW w:w="5418" w:type="dxa"/>
          </w:tcPr>
          <w:p w14:paraId="43178EA3" w14:textId="77777777" w:rsidR="00975A3A" w:rsidRDefault="00975A3A" w:rsidP="00975A3A">
            <w:r w:rsidRPr="0066408E">
              <w:t>Subtotal</w:t>
            </w:r>
          </w:p>
          <w:p w14:paraId="548CE0BE" w14:textId="77777777" w:rsidR="00975A3A" w:rsidRDefault="00975A3A" w:rsidP="0066408E"/>
        </w:tc>
        <w:tc>
          <w:tcPr>
            <w:tcW w:w="3438" w:type="dxa"/>
          </w:tcPr>
          <w:p w14:paraId="3B96B290" w14:textId="5DB7C946" w:rsidR="00975A3A" w:rsidRDefault="00904401" w:rsidP="0066408E">
            <w:r>
              <w:t>$</w:t>
            </w:r>
          </w:p>
        </w:tc>
      </w:tr>
    </w:tbl>
    <w:p w14:paraId="64DAA06D" w14:textId="4BEA0BBF" w:rsidR="0066408E" w:rsidRPr="0066408E" w:rsidRDefault="0066408E" w:rsidP="0066408E"/>
    <w:p w14:paraId="7A447A47" w14:textId="77777777" w:rsidR="0066408E" w:rsidRPr="0066408E" w:rsidRDefault="0066408E" w:rsidP="0066408E"/>
    <w:p w14:paraId="3013F552" w14:textId="300265FE" w:rsidR="0066408E" w:rsidRPr="00904401" w:rsidRDefault="0066408E" w:rsidP="0066408E">
      <w:pPr>
        <w:rPr>
          <w:b/>
        </w:rPr>
      </w:pPr>
      <w:r w:rsidRPr="00904401">
        <w:rPr>
          <w:b/>
          <w:u w:val="single"/>
        </w:rPr>
        <w:t>Air Force</w:t>
      </w:r>
      <w:r w:rsidR="00857B09">
        <w:rPr>
          <w:b/>
          <w:u w:val="single"/>
        </w:rPr>
        <w:t xml:space="preserve"> Refund</w:t>
      </w:r>
      <w:r w:rsidRPr="00904401">
        <w:rPr>
          <w:b/>
          <w:u w:val="single"/>
        </w:rPr>
        <w:t>:</w:t>
      </w:r>
      <w:r w:rsidRPr="00904401">
        <w:rPr>
          <w:b/>
        </w:rPr>
        <w:t xml:space="preserve"> </w:t>
      </w:r>
    </w:p>
    <w:tbl>
      <w:tblPr>
        <w:tblStyle w:val="TableGrid"/>
        <w:tblW w:w="0" w:type="auto"/>
        <w:tblLook w:val="04A0" w:firstRow="1" w:lastRow="0" w:firstColumn="1" w:lastColumn="0" w:noHBand="0" w:noVBand="1"/>
      </w:tblPr>
      <w:tblGrid>
        <w:gridCol w:w="5778"/>
        <w:gridCol w:w="3078"/>
      </w:tblGrid>
      <w:tr w:rsidR="00975A3A" w14:paraId="4D5AE24A" w14:textId="77777777" w:rsidTr="00975A3A">
        <w:tc>
          <w:tcPr>
            <w:tcW w:w="5778" w:type="dxa"/>
          </w:tcPr>
          <w:p w14:paraId="63F8DFC2" w14:textId="77777777" w:rsidR="00975A3A" w:rsidRPr="0066408E" w:rsidRDefault="00975A3A" w:rsidP="00975A3A">
            <w:r w:rsidRPr="0066408E">
              <w:t>Direct Labor</w:t>
            </w:r>
          </w:p>
          <w:p w14:paraId="77C85C7E" w14:textId="77777777" w:rsidR="00975A3A" w:rsidRDefault="00975A3A" w:rsidP="0066408E"/>
        </w:tc>
        <w:tc>
          <w:tcPr>
            <w:tcW w:w="3078" w:type="dxa"/>
          </w:tcPr>
          <w:p w14:paraId="5C914D9A" w14:textId="5DB5B8C2" w:rsidR="00975A3A" w:rsidRDefault="00904401" w:rsidP="0066408E">
            <w:r>
              <w:t>$</w:t>
            </w:r>
            <w:r w:rsidR="000E03E9">
              <w:t xml:space="preserve"> 117,000,000</w:t>
            </w:r>
          </w:p>
        </w:tc>
      </w:tr>
      <w:tr w:rsidR="00975A3A" w14:paraId="3B08F95C" w14:textId="77777777" w:rsidTr="00975A3A">
        <w:tc>
          <w:tcPr>
            <w:tcW w:w="5778" w:type="dxa"/>
          </w:tcPr>
          <w:p w14:paraId="3B15BB16" w14:textId="77777777" w:rsidR="000E03E9" w:rsidRDefault="00975A3A" w:rsidP="00975A3A">
            <w:r w:rsidRPr="0066408E">
              <w:t xml:space="preserve">Indirect Costs </w:t>
            </w:r>
          </w:p>
          <w:p w14:paraId="506E10B0" w14:textId="40C4B16D" w:rsidR="00975A3A" w:rsidRDefault="00D117FF" w:rsidP="00975A3A">
            <w:r>
              <w:t>(117/357) x</w:t>
            </w:r>
            <w:r w:rsidR="000E03E9">
              <w:t xml:space="preserve"> Subtotal General Indirect Costs </w:t>
            </w:r>
          </w:p>
          <w:p w14:paraId="32A80674" w14:textId="77777777" w:rsidR="00975A3A" w:rsidRDefault="00975A3A" w:rsidP="0066408E"/>
        </w:tc>
        <w:tc>
          <w:tcPr>
            <w:tcW w:w="3078" w:type="dxa"/>
          </w:tcPr>
          <w:p w14:paraId="730C543F" w14:textId="77777777" w:rsidR="00975A3A" w:rsidRDefault="00975A3A" w:rsidP="0066408E"/>
        </w:tc>
      </w:tr>
      <w:tr w:rsidR="00975A3A" w14:paraId="4EC6D89B" w14:textId="77777777" w:rsidTr="00975A3A">
        <w:tc>
          <w:tcPr>
            <w:tcW w:w="5778" w:type="dxa"/>
          </w:tcPr>
          <w:p w14:paraId="263CE4E3" w14:textId="77777777" w:rsidR="00975A3A" w:rsidRPr="0066408E" w:rsidRDefault="00975A3A" w:rsidP="00975A3A">
            <w:r w:rsidRPr="0066408E">
              <w:t>Total Due</w:t>
            </w:r>
          </w:p>
          <w:p w14:paraId="62531DA7" w14:textId="77777777" w:rsidR="00975A3A" w:rsidRDefault="00975A3A" w:rsidP="0066408E"/>
        </w:tc>
        <w:tc>
          <w:tcPr>
            <w:tcW w:w="3078" w:type="dxa"/>
          </w:tcPr>
          <w:p w14:paraId="29A58AB4" w14:textId="77777777" w:rsidR="00975A3A" w:rsidRDefault="00975A3A" w:rsidP="0066408E"/>
        </w:tc>
      </w:tr>
      <w:tr w:rsidR="00975A3A" w14:paraId="4767704C" w14:textId="77777777" w:rsidTr="00975A3A">
        <w:tc>
          <w:tcPr>
            <w:tcW w:w="5778" w:type="dxa"/>
          </w:tcPr>
          <w:p w14:paraId="00904D10" w14:textId="13C7D3F6" w:rsidR="00975A3A" w:rsidRDefault="002E4C40" w:rsidP="00975A3A">
            <w:r>
              <w:t xml:space="preserve">- </w:t>
            </w:r>
            <w:r w:rsidR="00975A3A" w:rsidRPr="0066408E">
              <w:t xml:space="preserve">Payment </w:t>
            </w:r>
          </w:p>
          <w:p w14:paraId="3D709B82" w14:textId="77777777" w:rsidR="00975A3A" w:rsidRDefault="00975A3A" w:rsidP="0066408E"/>
        </w:tc>
        <w:tc>
          <w:tcPr>
            <w:tcW w:w="3078" w:type="dxa"/>
          </w:tcPr>
          <w:p w14:paraId="240AA4F7" w14:textId="670F8E99" w:rsidR="00975A3A" w:rsidRDefault="00857B09" w:rsidP="0066408E">
            <w:r>
              <w:t xml:space="preserve"> 180,000,000</w:t>
            </w:r>
          </w:p>
        </w:tc>
      </w:tr>
      <w:tr w:rsidR="00975A3A" w14:paraId="47313001" w14:textId="77777777" w:rsidTr="00975A3A">
        <w:tc>
          <w:tcPr>
            <w:tcW w:w="5778" w:type="dxa"/>
          </w:tcPr>
          <w:p w14:paraId="1A8F1123" w14:textId="095BB144" w:rsidR="00975A3A" w:rsidRPr="0066408E" w:rsidRDefault="003A1DD5" w:rsidP="00975A3A">
            <w:r>
              <w:t xml:space="preserve">Total </w:t>
            </w:r>
            <w:r w:rsidR="00975A3A" w:rsidRPr="0066408E">
              <w:t>Ref</w:t>
            </w:r>
            <w:r>
              <w:t>und D</w:t>
            </w:r>
            <w:r w:rsidR="00975A3A" w:rsidRPr="0066408E">
              <w:t>ue</w:t>
            </w:r>
            <w:r w:rsidR="00904401">
              <w:t xml:space="preserve"> ***</w:t>
            </w:r>
          </w:p>
          <w:p w14:paraId="664BE1E8" w14:textId="77777777" w:rsidR="00975A3A" w:rsidRDefault="00975A3A" w:rsidP="0066408E"/>
        </w:tc>
        <w:tc>
          <w:tcPr>
            <w:tcW w:w="3078" w:type="dxa"/>
          </w:tcPr>
          <w:p w14:paraId="08267A5E" w14:textId="5DDD0A81" w:rsidR="00975A3A" w:rsidRDefault="00904401" w:rsidP="0066408E">
            <w:r>
              <w:t>$</w:t>
            </w:r>
          </w:p>
        </w:tc>
      </w:tr>
    </w:tbl>
    <w:p w14:paraId="0200FAF8" w14:textId="77777777" w:rsidR="00975A3A" w:rsidRDefault="00975A3A" w:rsidP="0066408E"/>
    <w:p w14:paraId="42786C76" w14:textId="77777777" w:rsidR="0066408E" w:rsidRPr="0066408E" w:rsidRDefault="0066408E" w:rsidP="0066408E">
      <w:r w:rsidRPr="0066408E">
        <w:rPr>
          <w:noProof/>
        </w:rPr>
        <w:drawing>
          <wp:inline distT="0" distB="0" distL="0" distR="0" wp14:anchorId="23902AE3" wp14:editId="6CCA1609">
            <wp:extent cx="389255" cy="82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255" cy="8255"/>
                    </a:xfrm>
                    <a:prstGeom prst="rect">
                      <a:avLst/>
                    </a:prstGeom>
                    <a:noFill/>
                    <a:ln>
                      <a:noFill/>
                    </a:ln>
                  </pic:spPr>
                </pic:pic>
              </a:graphicData>
            </a:graphic>
          </wp:inline>
        </w:drawing>
      </w:r>
      <w:r w:rsidRPr="0066408E">
        <w:t xml:space="preserve"> </w:t>
      </w:r>
      <w:r w:rsidRPr="0066408E">
        <w:rPr>
          <w:noProof/>
        </w:rPr>
        <w:drawing>
          <wp:inline distT="0" distB="0" distL="0" distR="0" wp14:anchorId="1FBC53BA" wp14:editId="16E4D52C">
            <wp:extent cx="812800" cy="82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8255"/>
                    </a:xfrm>
                    <a:prstGeom prst="rect">
                      <a:avLst/>
                    </a:prstGeom>
                    <a:noFill/>
                    <a:ln>
                      <a:noFill/>
                    </a:ln>
                  </pic:spPr>
                </pic:pic>
              </a:graphicData>
            </a:graphic>
          </wp:inline>
        </w:drawing>
      </w:r>
      <w:r w:rsidRPr="0066408E">
        <w:t xml:space="preserve"> </w:t>
      </w:r>
      <w:r w:rsidRPr="0066408E">
        <w:rPr>
          <w:noProof/>
        </w:rPr>
        <w:drawing>
          <wp:inline distT="0" distB="0" distL="0" distR="0" wp14:anchorId="63D2C137" wp14:editId="274B38B8">
            <wp:extent cx="516255" cy="825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 cy="8255"/>
                    </a:xfrm>
                    <a:prstGeom prst="rect">
                      <a:avLst/>
                    </a:prstGeom>
                    <a:noFill/>
                    <a:ln>
                      <a:noFill/>
                    </a:ln>
                  </pic:spPr>
                </pic:pic>
              </a:graphicData>
            </a:graphic>
          </wp:inline>
        </w:drawing>
      </w:r>
      <w:r w:rsidRPr="0066408E">
        <w:t xml:space="preserve"> </w:t>
      </w:r>
      <w:r w:rsidRPr="0066408E">
        <w:rPr>
          <w:noProof/>
        </w:rPr>
        <w:drawing>
          <wp:inline distT="0" distB="0" distL="0" distR="0" wp14:anchorId="0BCBA73D" wp14:editId="1EDB9213">
            <wp:extent cx="490855" cy="825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 cy="8255"/>
                    </a:xfrm>
                    <a:prstGeom prst="rect">
                      <a:avLst/>
                    </a:prstGeom>
                    <a:noFill/>
                    <a:ln>
                      <a:noFill/>
                    </a:ln>
                  </pic:spPr>
                </pic:pic>
              </a:graphicData>
            </a:graphic>
          </wp:inline>
        </w:drawing>
      </w:r>
    </w:p>
    <w:p w14:paraId="1081893A" w14:textId="5289E142" w:rsidR="00904401" w:rsidRDefault="0066408E" w:rsidP="0066408E">
      <w:r w:rsidRPr="0066408E">
        <w:t>***Currently the Air Force ha</w:t>
      </w:r>
      <w:r w:rsidR="000E03E9">
        <w:t>s paid direct and indirect cost</w:t>
      </w:r>
      <w:r w:rsidRPr="0066408E">
        <w:t xml:space="preserve"> for</w:t>
      </w:r>
      <w:r w:rsidR="00821815">
        <w:t xml:space="preserve"> security. </w:t>
      </w:r>
      <w:r w:rsidR="00A77B79">
        <w:t>($3 million direct and $X million indirect cost).</w:t>
      </w:r>
    </w:p>
    <w:p w14:paraId="24D739A3" w14:textId="77777777" w:rsidR="007277F4" w:rsidRDefault="007277F4" w:rsidP="0066408E"/>
    <w:p w14:paraId="6FCAE3A0" w14:textId="77777777" w:rsidR="007277F4" w:rsidRDefault="007277F4" w:rsidP="0066408E"/>
    <w:p w14:paraId="558B60EB" w14:textId="77777777" w:rsidR="007277F4" w:rsidRDefault="007277F4" w:rsidP="0066408E"/>
    <w:p w14:paraId="5F11F182" w14:textId="77777777" w:rsidR="007277F4" w:rsidRDefault="007277F4" w:rsidP="0066408E"/>
    <w:p w14:paraId="4E6AF5C5" w14:textId="77777777" w:rsidR="007277F4" w:rsidRDefault="007277F4" w:rsidP="0066408E"/>
    <w:p w14:paraId="1AAC6278" w14:textId="77777777" w:rsidR="007277F4" w:rsidRDefault="007277F4" w:rsidP="0066408E"/>
    <w:p w14:paraId="20E5C89B" w14:textId="055D68B5" w:rsidR="0066408E" w:rsidRDefault="003A1DD5" w:rsidP="0066408E">
      <w:r>
        <w:t xml:space="preserve">Check the </w:t>
      </w:r>
      <w:r w:rsidR="00821815">
        <w:t>amount due is</w:t>
      </w:r>
      <w:r w:rsidR="0066408E" w:rsidRPr="0066408E">
        <w:t>:</w:t>
      </w:r>
    </w:p>
    <w:tbl>
      <w:tblPr>
        <w:tblStyle w:val="TableGrid"/>
        <w:tblW w:w="0" w:type="auto"/>
        <w:tblLook w:val="04A0" w:firstRow="1" w:lastRow="0" w:firstColumn="1" w:lastColumn="0" w:noHBand="0" w:noVBand="1"/>
      </w:tblPr>
      <w:tblGrid>
        <w:gridCol w:w="4428"/>
        <w:gridCol w:w="4428"/>
      </w:tblGrid>
      <w:tr w:rsidR="00904401" w14:paraId="4A75CFE6" w14:textId="77777777" w:rsidTr="00904401">
        <w:tc>
          <w:tcPr>
            <w:tcW w:w="4428" w:type="dxa"/>
          </w:tcPr>
          <w:p w14:paraId="371F0FC5" w14:textId="77777777" w:rsidR="00904401" w:rsidRDefault="00904401" w:rsidP="00904401">
            <w:r w:rsidRPr="0066408E">
              <w:t>SSF </w:t>
            </w:r>
          </w:p>
          <w:p w14:paraId="640EE092" w14:textId="77777777" w:rsidR="00904401" w:rsidRDefault="00904401" w:rsidP="0066408E"/>
        </w:tc>
        <w:tc>
          <w:tcPr>
            <w:tcW w:w="4428" w:type="dxa"/>
          </w:tcPr>
          <w:p w14:paraId="29CA218C" w14:textId="65681991" w:rsidR="00904401" w:rsidRDefault="000E03E9" w:rsidP="0066408E">
            <w:r>
              <w:t>$ 3 million</w:t>
            </w:r>
          </w:p>
        </w:tc>
      </w:tr>
      <w:tr w:rsidR="00904401" w14:paraId="41AFA73B" w14:textId="77777777" w:rsidTr="00904401">
        <w:tc>
          <w:tcPr>
            <w:tcW w:w="4428" w:type="dxa"/>
          </w:tcPr>
          <w:p w14:paraId="2A195111" w14:textId="77777777" w:rsidR="00904401" w:rsidRDefault="00904401" w:rsidP="00904401">
            <w:r w:rsidRPr="0066408E">
              <w:t>Total Security </w:t>
            </w:r>
          </w:p>
          <w:p w14:paraId="24B594CE" w14:textId="77777777" w:rsidR="00904401" w:rsidRDefault="00904401" w:rsidP="0066408E"/>
        </w:tc>
        <w:tc>
          <w:tcPr>
            <w:tcW w:w="4428" w:type="dxa"/>
          </w:tcPr>
          <w:p w14:paraId="651A6C0A" w14:textId="65A9AEE8" w:rsidR="00904401" w:rsidRPr="002E4C40" w:rsidRDefault="000E03E9" w:rsidP="0066408E">
            <w:pPr>
              <w:rPr>
                <w:u w:val="double"/>
              </w:rPr>
            </w:pPr>
            <w:r>
              <w:t xml:space="preserve">  </w:t>
            </w:r>
            <w:r w:rsidRPr="002E4C40">
              <w:rPr>
                <w:u w:val="double"/>
              </w:rPr>
              <w:t>15 million</w:t>
            </w:r>
          </w:p>
        </w:tc>
      </w:tr>
      <w:tr w:rsidR="00904401" w14:paraId="37C2EF05" w14:textId="77777777" w:rsidTr="00904401">
        <w:tc>
          <w:tcPr>
            <w:tcW w:w="4428" w:type="dxa"/>
          </w:tcPr>
          <w:p w14:paraId="648B883D" w14:textId="77777777" w:rsidR="00904401" w:rsidRDefault="00904401" w:rsidP="00904401">
            <w:r w:rsidRPr="0066408E">
              <w:t xml:space="preserve">Air Force portion </w:t>
            </w:r>
          </w:p>
          <w:p w14:paraId="0AAF55FB" w14:textId="7419FC5B" w:rsidR="00904401" w:rsidRDefault="00A77B79" w:rsidP="0066408E">
            <w:r>
              <w:t>($15 million *$117 DL/$357 Total DL)</w:t>
            </w:r>
          </w:p>
        </w:tc>
        <w:tc>
          <w:tcPr>
            <w:tcW w:w="4428" w:type="dxa"/>
          </w:tcPr>
          <w:p w14:paraId="038245F8" w14:textId="77777777" w:rsidR="00904401" w:rsidRDefault="00904401" w:rsidP="0066408E"/>
        </w:tc>
      </w:tr>
      <w:tr w:rsidR="00904401" w14:paraId="457DD5AB" w14:textId="77777777" w:rsidTr="00904401">
        <w:tc>
          <w:tcPr>
            <w:tcW w:w="4428" w:type="dxa"/>
          </w:tcPr>
          <w:p w14:paraId="24C1E802" w14:textId="0182D8E7" w:rsidR="00904401" w:rsidRDefault="002E4C40" w:rsidP="00904401">
            <w:r>
              <w:t xml:space="preserve">- </w:t>
            </w:r>
            <w:r w:rsidR="00904401" w:rsidRPr="0066408E">
              <w:t xml:space="preserve">Air Force payments </w:t>
            </w:r>
            <w:r w:rsidR="00A77B79">
              <w:t>***</w:t>
            </w:r>
          </w:p>
          <w:p w14:paraId="4C5867EF" w14:textId="575168D1" w:rsidR="00904401" w:rsidRDefault="00857B09" w:rsidP="0066408E">
            <w:r w:rsidRPr="00857B09">
              <w:t>($3 million direct and $X million indirect cost).</w:t>
            </w:r>
          </w:p>
        </w:tc>
        <w:tc>
          <w:tcPr>
            <w:tcW w:w="4428" w:type="dxa"/>
          </w:tcPr>
          <w:p w14:paraId="769822D9" w14:textId="77777777" w:rsidR="00904401" w:rsidRDefault="00904401" w:rsidP="0066408E"/>
        </w:tc>
      </w:tr>
      <w:tr w:rsidR="00904401" w14:paraId="08964937" w14:textId="77777777" w:rsidTr="00904401">
        <w:tc>
          <w:tcPr>
            <w:tcW w:w="4428" w:type="dxa"/>
          </w:tcPr>
          <w:p w14:paraId="077ADE43" w14:textId="30C7DC07" w:rsidR="00904401" w:rsidRDefault="00904401" w:rsidP="0066408E">
            <w:r w:rsidRPr="0066408E">
              <w:t>Refund due</w:t>
            </w:r>
            <w:r w:rsidR="003A1DD5">
              <w:t xml:space="preserve"> (prior to additional refund on the original amount from the reduction in the percentage)</w:t>
            </w:r>
          </w:p>
        </w:tc>
        <w:tc>
          <w:tcPr>
            <w:tcW w:w="4428" w:type="dxa"/>
          </w:tcPr>
          <w:p w14:paraId="0FAD5B5A" w14:textId="77777777" w:rsidR="00904401" w:rsidRDefault="00904401" w:rsidP="0066408E"/>
        </w:tc>
      </w:tr>
      <w:tr w:rsidR="003A1DD5" w14:paraId="20442921" w14:textId="77777777" w:rsidTr="00904401">
        <w:tc>
          <w:tcPr>
            <w:tcW w:w="4428" w:type="dxa"/>
          </w:tcPr>
          <w:p w14:paraId="6ACC1D5D" w14:textId="46CBF5DB" w:rsidR="003A1DD5" w:rsidRPr="0066408E" w:rsidRDefault="003A1DD5" w:rsidP="003A1DD5">
            <w:r>
              <w:t>Percent reduction: (120/360 minus 117/357) x Other indirect costs</w:t>
            </w:r>
          </w:p>
        </w:tc>
        <w:tc>
          <w:tcPr>
            <w:tcW w:w="4428" w:type="dxa"/>
          </w:tcPr>
          <w:p w14:paraId="338F6C8D" w14:textId="77777777" w:rsidR="003A1DD5" w:rsidRDefault="003A1DD5" w:rsidP="0066408E"/>
        </w:tc>
      </w:tr>
      <w:tr w:rsidR="003A1DD5" w14:paraId="25CC7C43" w14:textId="77777777" w:rsidTr="00904401">
        <w:tc>
          <w:tcPr>
            <w:tcW w:w="4428" w:type="dxa"/>
          </w:tcPr>
          <w:p w14:paraId="7F448945" w14:textId="19A3A369" w:rsidR="003A1DD5" w:rsidRPr="0066408E" w:rsidRDefault="003A1DD5" w:rsidP="00904401">
            <w:r>
              <w:t>Total Refund Due</w:t>
            </w:r>
          </w:p>
        </w:tc>
        <w:tc>
          <w:tcPr>
            <w:tcW w:w="4428" w:type="dxa"/>
          </w:tcPr>
          <w:p w14:paraId="03531800" w14:textId="77777777" w:rsidR="003A1DD5" w:rsidRDefault="003A1DD5" w:rsidP="0066408E"/>
        </w:tc>
      </w:tr>
    </w:tbl>
    <w:p w14:paraId="3D52BF9E" w14:textId="77777777" w:rsidR="00DE404F" w:rsidRPr="00691B39" w:rsidRDefault="00DE404F"/>
    <w:p w14:paraId="2A8DDA0C" w14:textId="2A6E4DFC" w:rsidR="00DE404F" w:rsidRDefault="00E01551">
      <w:r>
        <w:t xml:space="preserve">Case </w:t>
      </w:r>
      <w:r w:rsidR="003672D5">
        <w:t>Requirement</w:t>
      </w:r>
      <w:r>
        <w:t>s</w:t>
      </w:r>
      <w:r w:rsidR="003672D5">
        <w:t>:</w:t>
      </w:r>
    </w:p>
    <w:p w14:paraId="64B28992" w14:textId="6F9DE150" w:rsidR="00E01551" w:rsidRDefault="00E01551">
      <w:r>
        <w:t>1. Complet</w:t>
      </w:r>
      <w:r w:rsidR="007277F4">
        <w:t xml:space="preserve">e the </w:t>
      </w:r>
      <w:r w:rsidR="00CF41C1">
        <w:t xml:space="preserve">supporting schedules </w:t>
      </w:r>
      <w:r w:rsidR="007277F4">
        <w:t xml:space="preserve">started by the team </w:t>
      </w:r>
      <w:r>
        <w:t>member.</w:t>
      </w:r>
      <w:r w:rsidR="00CF41C1">
        <w:t xml:space="preserve"> </w:t>
      </w:r>
    </w:p>
    <w:p w14:paraId="31BA9991" w14:textId="1D664DFB" w:rsidR="003672D5" w:rsidRPr="00691B39" w:rsidRDefault="00E01551">
      <w:r>
        <w:t>2. Suppose that Wily can negotiate with Air Force representatives for reimbursement of security costs. Prepare a reasoned one to two page memo to the Air Force supporting the maximum amount to which Wily is entitled without violating the double counting provision. Be sure to include computations in your memo.</w:t>
      </w:r>
    </w:p>
    <w:p w14:paraId="1EF2B7C2" w14:textId="77777777" w:rsidR="00DE404F" w:rsidRPr="00691B39" w:rsidRDefault="00DE404F"/>
    <w:p w14:paraId="60804632" w14:textId="77777777" w:rsidR="00DE404F" w:rsidRPr="00691B39" w:rsidRDefault="00DE404F"/>
    <w:p w14:paraId="3411D943" w14:textId="77777777" w:rsidR="00DE404F" w:rsidRPr="00691B39" w:rsidRDefault="00DE404F"/>
    <w:p w14:paraId="2BC8A4CD" w14:textId="77777777" w:rsidR="00DE404F" w:rsidRPr="00691B39" w:rsidRDefault="00DE404F"/>
    <w:p w14:paraId="4B670E8F" w14:textId="77777777" w:rsidR="00DE404F" w:rsidRPr="00691B39" w:rsidRDefault="00DE404F"/>
    <w:p w14:paraId="4BA665BB" w14:textId="600F122C" w:rsidR="00DE404F" w:rsidRPr="00691B39" w:rsidRDefault="00BA386D">
      <w:r w:rsidRPr="00BA386D">
        <w:rPr>
          <w:vertAlign w:val="superscript"/>
        </w:rPr>
        <w:t xml:space="preserve">1 </w:t>
      </w:r>
      <w:r w:rsidR="00DE404F" w:rsidRPr="00691B39">
        <w:t xml:space="preserve">For more information refer to: </w:t>
      </w:r>
      <w:hyperlink r:id="rId9" w:history="1">
        <w:r w:rsidR="00DE404F" w:rsidRPr="00691B39">
          <w:rPr>
            <w:rStyle w:val="Hyperlink"/>
          </w:rPr>
          <w:t>https://govcontractassoc.com/cost-accounting-standards-402/</w:t>
        </w:r>
      </w:hyperlink>
    </w:p>
    <w:p w14:paraId="49999259" w14:textId="77777777" w:rsidR="00DE404F" w:rsidRPr="00691B39" w:rsidRDefault="00DE404F"/>
    <w:bookmarkEnd w:id="0"/>
    <w:sectPr w:rsidR="00DE404F" w:rsidRPr="00691B39" w:rsidSect="007656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48C400A"/>
    <w:multiLevelType w:val="hybridMultilevel"/>
    <w:tmpl w:val="DC16E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C47D1"/>
    <w:multiLevelType w:val="hybridMultilevel"/>
    <w:tmpl w:val="BE7E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426B35"/>
    <w:multiLevelType w:val="hybridMultilevel"/>
    <w:tmpl w:val="34AE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57"/>
    <w:rsid w:val="00087346"/>
    <w:rsid w:val="000E03E9"/>
    <w:rsid w:val="00121C5A"/>
    <w:rsid w:val="001A5709"/>
    <w:rsid w:val="002043A6"/>
    <w:rsid w:val="002C2260"/>
    <w:rsid w:val="002E4C40"/>
    <w:rsid w:val="003672D5"/>
    <w:rsid w:val="00383247"/>
    <w:rsid w:val="003A1DD5"/>
    <w:rsid w:val="003B439D"/>
    <w:rsid w:val="005B7569"/>
    <w:rsid w:val="005F1EEA"/>
    <w:rsid w:val="00617899"/>
    <w:rsid w:val="0066408E"/>
    <w:rsid w:val="00691B39"/>
    <w:rsid w:val="0070111B"/>
    <w:rsid w:val="007277F4"/>
    <w:rsid w:val="0074100F"/>
    <w:rsid w:val="0076565D"/>
    <w:rsid w:val="00821815"/>
    <w:rsid w:val="00857B09"/>
    <w:rsid w:val="00884493"/>
    <w:rsid w:val="008F5D57"/>
    <w:rsid w:val="00904401"/>
    <w:rsid w:val="0091017D"/>
    <w:rsid w:val="00975A3A"/>
    <w:rsid w:val="00A77B79"/>
    <w:rsid w:val="00BA386D"/>
    <w:rsid w:val="00CF41C1"/>
    <w:rsid w:val="00D117FF"/>
    <w:rsid w:val="00D56CF5"/>
    <w:rsid w:val="00DB4C24"/>
    <w:rsid w:val="00DE404F"/>
    <w:rsid w:val="00E01551"/>
    <w:rsid w:val="00F61B32"/>
    <w:rsid w:val="00F70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E6AB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04F"/>
    <w:rPr>
      <w:color w:val="0000FF" w:themeColor="hyperlink"/>
      <w:u w:val="single"/>
    </w:rPr>
  </w:style>
  <w:style w:type="paragraph" w:styleId="ListParagraph">
    <w:name w:val="List Paragraph"/>
    <w:basedOn w:val="Normal"/>
    <w:uiPriority w:val="34"/>
    <w:qFormat/>
    <w:rsid w:val="0074100F"/>
    <w:pPr>
      <w:ind w:left="720"/>
      <w:contextualSpacing/>
    </w:pPr>
  </w:style>
  <w:style w:type="table" w:styleId="TableGrid">
    <w:name w:val="Table Grid"/>
    <w:basedOn w:val="TableNormal"/>
    <w:uiPriority w:val="59"/>
    <w:rsid w:val="00821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s://govcontractassoc.com/cost-accounting-standards-40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5756</Characters>
  <Application>Microsoft Macintosh Word</Application>
  <DocSecurity>0</DocSecurity>
  <Lines>47</Lines>
  <Paragraphs>13</Paragraphs>
  <ScaleCrop>false</ScaleCrop>
  <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Cindy Moran</cp:lastModifiedBy>
  <cp:revision>2</cp:revision>
  <dcterms:created xsi:type="dcterms:W3CDTF">2017-05-06T14:34:00Z</dcterms:created>
  <dcterms:modified xsi:type="dcterms:W3CDTF">2017-05-06T14:34:00Z</dcterms:modified>
</cp:coreProperties>
</file>